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755E" w14:textId="001B489D" w:rsidR="00DB513A" w:rsidRPr="00237B9C" w:rsidRDefault="00AB02A0">
      <w:pPr>
        <w:rPr>
          <w:sz w:val="36"/>
        </w:rPr>
      </w:pPr>
      <w:r w:rsidRPr="00237B9C">
        <w:rPr>
          <w:sz w:val="36"/>
        </w:rPr>
        <w:t>Student Engagement</w:t>
      </w:r>
      <w:r w:rsidR="00DB513A" w:rsidRPr="00237B9C">
        <w:rPr>
          <w:sz w:val="36"/>
        </w:rPr>
        <w:t xml:space="preserve"> Implementation Team Charge</w:t>
      </w:r>
    </w:p>
    <w:p w14:paraId="2193309A" w14:textId="1556E2C0" w:rsidR="00A22F9F" w:rsidRDefault="00A22F9F">
      <w:r w:rsidRPr="00A22F9F">
        <w:t xml:space="preserve">A goal of the 2021-2026 Division of Student Life Strategic Plan is to, “Enhance the student experience through meaningful engagement and high-impact practices.” A specific tactic within this goal is to, “Define and adopt a Division and institutional definition of student engagement that reinforces a broad array of significant learning experiences.” The </w:t>
      </w:r>
      <w:r>
        <w:t>Student Engagement Work Group was</w:t>
      </w:r>
      <w:r w:rsidRPr="00A22F9F">
        <w:t xml:space="preserve"> charged with outlining a definition of student engagement in the Division of Student Life and a plan for sharing and reinforcing this definition across the division.</w:t>
      </w:r>
    </w:p>
    <w:p w14:paraId="4FAB1C02" w14:textId="75B93703" w:rsidR="00822A0A" w:rsidRDefault="00822A0A">
      <w:r w:rsidRPr="00822A0A">
        <w:rPr>
          <w:b/>
        </w:rPr>
        <w:t>Charge:</w:t>
      </w:r>
      <w:r w:rsidRPr="00822A0A">
        <w:t xml:space="preserve"> The Student Engagement Implementation Team is charged with implementing the recommendations of the Student Engagement Work Group.</w:t>
      </w:r>
    </w:p>
    <w:p w14:paraId="2CCBEAC2" w14:textId="0D9FC9A7" w:rsidR="006233D5" w:rsidRDefault="006233D5" w:rsidP="006233D5">
      <w:pPr>
        <w:pStyle w:val="ListParagraph"/>
        <w:numPr>
          <w:ilvl w:val="0"/>
          <w:numId w:val="1"/>
        </w:numPr>
      </w:pPr>
      <w:r>
        <w:t xml:space="preserve">Implement the recommended </w:t>
      </w:r>
      <w:r w:rsidRPr="006233D5">
        <w:t>plan to share and reinforce the</w:t>
      </w:r>
      <w:r w:rsidR="00A22F9F">
        <w:t xml:space="preserve"> engagement</w:t>
      </w:r>
      <w:r w:rsidRPr="006233D5">
        <w:t xml:space="preserve"> definition with staff in the division.</w:t>
      </w:r>
    </w:p>
    <w:p w14:paraId="5669EAF4" w14:textId="170CC9F8" w:rsidR="006233D5" w:rsidRDefault="006233D5" w:rsidP="006233D5">
      <w:pPr>
        <w:pStyle w:val="ListParagraph"/>
        <w:numPr>
          <w:ilvl w:val="1"/>
          <w:numId w:val="1"/>
        </w:numPr>
      </w:pPr>
      <w:r w:rsidRPr="006233D5">
        <w:t>Build confidence in how the definition of student engagement was developed.</w:t>
      </w:r>
    </w:p>
    <w:p w14:paraId="1FFCD205" w14:textId="60ACFDC4" w:rsidR="006233D5" w:rsidRDefault="006233D5" w:rsidP="006233D5">
      <w:pPr>
        <w:pStyle w:val="ListParagraph"/>
        <w:numPr>
          <w:ilvl w:val="1"/>
          <w:numId w:val="1"/>
        </w:numPr>
      </w:pPr>
      <w:r w:rsidRPr="006233D5">
        <w:t>Have Divisional leaders highlight student engagement regularly.</w:t>
      </w:r>
    </w:p>
    <w:p w14:paraId="67903DC3" w14:textId="191C03F4" w:rsidR="006233D5" w:rsidRDefault="006233D5" w:rsidP="006233D5">
      <w:pPr>
        <w:pStyle w:val="ListParagraph"/>
        <w:numPr>
          <w:ilvl w:val="1"/>
          <w:numId w:val="1"/>
        </w:numPr>
      </w:pPr>
      <w:r w:rsidRPr="006233D5">
        <w:t>Support departments in seeing how the work they already do connects to the definition of student engagement.</w:t>
      </w:r>
    </w:p>
    <w:p w14:paraId="62D0569E" w14:textId="320FB2F8" w:rsidR="006233D5" w:rsidRDefault="006233D5" w:rsidP="006233D5">
      <w:pPr>
        <w:pStyle w:val="ListParagraph"/>
        <w:numPr>
          <w:ilvl w:val="1"/>
          <w:numId w:val="1"/>
        </w:numPr>
      </w:pPr>
      <w:r w:rsidRPr="006233D5">
        <w:t>Work with DSL leaders to develop clear expectations for departments on how they should use the definition.</w:t>
      </w:r>
    </w:p>
    <w:p w14:paraId="6FCBD38E" w14:textId="5B4C6EB2" w:rsidR="006233D5" w:rsidRDefault="006233D5" w:rsidP="006233D5">
      <w:pPr>
        <w:pStyle w:val="ListParagraph"/>
        <w:numPr>
          <w:ilvl w:val="1"/>
          <w:numId w:val="1"/>
        </w:numPr>
      </w:pPr>
      <w:r w:rsidRPr="006233D5">
        <w:t>Develop centralized resources for the Division connected to student engagement.</w:t>
      </w:r>
    </w:p>
    <w:p w14:paraId="159250BF" w14:textId="5B4C6EB2" w:rsidR="00AB02A0" w:rsidRDefault="00AB02A0" w:rsidP="00AB02A0">
      <w:pPr>
        <w:pStyle w:val="ListParagraph"/>
        <w:numPr>
          <w:ilvl w:val="0"/>
          <w:numId w:val="1"/>
        </w:numPr>
      </w:pPr>
      <w:r>
        <w:t>Develop a plan for communicating the student engagement definition with students, families, and s</w:t>
      </w:r>
      <w:r w:rsidRPr="00AB02A0">
        <w:t>takeholders</w:t>
      </w:r>
      <w:r>
        <w:t>.</w:t>
      </w:r>
    </w:p>
    <w:p w14:paraId="501E4592" w14:textId="77777777" w:rsidR="00A22F9F" w:rsidRDefault="00AB02A0" w:rsidP="00A22F9F">
      <w:pPr>
        <w:pStyle w:val="ListParagraph"/>
        <w:numPr>
          <w:ilvl w:val="0"/>
          <w:numId w:val="1"/>
        </w:numPr>
      </w:pPr>
      <w:r>
        <w:t>Meet with key divisional partners to share the final student engagement definition and discuss mutual p</w:t>
      </w:r>
      <w:r w:rsidRPr="00AB02A0">
        <w:t>artnerships</w:t>
      </w:r>
      <w:r>
        <w:t>.</w:t>
      </w:r>
    </w:p>
    <w:p w14:paraId="7BC46822" w14:textId="42F1C4F8" w:rsidR="00AB02A0" w:rsidRPr="006233D5" w:rsidRDefault="006233D5" w:rsidP="00A22F9F">
      <w:pPr>
        <w:pStyle w:val="ListParagraph"/>
        <w:numPr>
          <w:ilvl w:val="0"/>
          <w:numId w:val="1"/>
        </w:numPr>
      </w:pPr>
      <w:r w:rsidRPr="006233D5">
        <w:t>Look at current Divisional resources like Hawkeye Engage and data dashboards to create a centralized way to track and measure student engagement.</w:t>
      </w:r>
    </w:p>
    <w:p w14:paraId="44FFBDB0" w14:textId="5ED3BB46" w:rsidR="001D7908" w:rsidRDefault="001D7908" w:rsidP="00AB02A0">
      <w:r w:rsidRPr="00AB02A0">
        <w:rPr>
          <w:b/>
        </w:rPr>
        <w:t>Sponsor:</w:t>
      </w:r>
      <w:r w:rsidRPr="00AB02A0">
        <w:rPr>
          <w:rFonts w:cstheme="minorHAnsi"/>
          <w:b/>
          <w:bCs/>
        </w:rPr>
        <w:t xml:space="preserve"> </w:t>
      </w:r>
      <w:r w:rsidR="00AB02A0" w:rsidRPr="00AB02A0">
        <w:rPr>
          <w:rFonts w:cstheme="minorHAnsi"/>
          <w:bCs/>
        </w:rPr>
        <w:t>Sarah Hansen, Vice President for Student Life</w:t>
      </w:r>
    </w:p>
    <w:p w14:paraId="0C2D1BCD" w14:textId="62922F2D" w:rsidR="001E6638" w:rsidRDefault="001D7908" w:rsidP="001D7908">
      <w:pPr>
        <w:rPr>
          <w:b/>
        </w:rPr>
      </w:pPr>
      <w:r w:rsidRPr="001D7908">
        <w:rPr>
          <w:b/>
        </w:rPr>
        <w:t>Membership:</w:t>
      </w:r>
    </w:p>
    <w:p w14:paraId="01199A1F" w14:textId="676CFE6F" w:rsidR="006233D5" w:rsidRDefault="006233D5" w:rsidP="006233D5">
      <w:pPr>
        <w:pStyle w:val="ListParagraph"/>
        <w:numPr>
          <w:ilvl w:val="0"/>
          <w:numId w:val="5"/>
        </w:numPr>
      </w:pPr>
      <w:r>
        <w:t>Jamarco Clark, Leadership and Engagement</w:t>
      </w:r>
    </w:p>
    <w:p w14:paraId="5B69DE09" w14:textId="6933BBCC" w:rsidR="006233D5" w:rsidRDefault="006233D5" w:rsidP="006233D5">
      <w:pPr>
        <w:pStyle w:val="ListParagraph"/>
        <w:numPr>
          <w:ilvl w:val="0"/>
          <w:numId w:val="5"/>
        </w:numPr>
      </w:pPr>
      <w:r>
        <w:t>Danielle Barefoot, Assessmen</w:t>
      </w:r>
      <w:r w:rsidR="00237B9C">
        <w:t>t, Improvement, and Research &amp;</w:t>
      </w:r>
      <w:r>
        <w:t xml:space="preserve"> University Housing and Dining</w:t>
      </w:r>
    </w:p>
    <w:p w14:paraId="38E99584" w14:textId="453A3EFA" w:rsidR="006233D5" w:rsidRDefault="00A22F9F" w:rsidP="006233D5">
      <w:pPr>
        <w:pStyle w:val="ListParagraph"/>
        <w:numPr>
          <w:ilvl w:val="0"/>
          <w:numId w:val="5"/>
        </w:numPr>
      </w:pPr>
      <w:r>
        <w:t>Leandra Jenkins, Residence</w:t>
      </w:r>
      <w:r w:rsidR="006233D5">
        <w:t xml:space="preserve"> Education</w:t>
      </w:r>
    </w:p>
    <w:p w14:paraId="3DD23C23" w14:textId="402CD5D6" w:rsidR="006233D5" w:rsidRDefault="006233D5" w:rsidP="006233D5">
      <w:pPr>
        <w:pStyle w:val="ListParagraph"/>
        <w:numPr>
          <w:ilvl w:val="0"/>
          <w:numId w:val="5"/>
        </w:numPr>
      </w:pPr>
      <w:r w:rsidRPr="006233D5">
        <w:t xml:space="preserve">Mallory </w:t>
      </w:r>
      <w:r>
        <w:t>Valentine, Recreational Services</w:t>
      </w:r>
    </w:p>
    <w:p w14:paraId="1D28B83A" w14:textId="50F8E7B3" w:rsidR="006233D5" w:rsidRPr="006233D5" w:rsidRDefault="006233D5" w:rsidP="006233D5">
      <w:pPr>
        <w:pStyle w:val="ListParagraph"/>
        <w:numPr>
          <w:ilvl w:val="0"/>
          <w:numId w:val="5"/>
        </w:numPr>
      </w:pPr>
      <w:bookmarkStart w:id="0" w:name="_GoBack"/>
      <w:bookmarkEnd w:id="0"/>
      <w:r w:rsidRPr="006233D5">
        <w:t>Colton Smith</w:t>
      </w:r>
      <w:r>
        <w:t>, Human Resources</w:t>
      </w:r>
    </w:p>
    <w:p w14:paraId="49967991" w14:textId="77777777" w:rsidR="001D7908" w:rsidRPr="001D7908" w:rsidRDefault="001D7908" w:rsidP="001D7908">
      <w:pPr>
        <w:rPr>
          <w:b/>
        </w:rPr>
      </w:pPr>
      <w:r w:rsidRPr="001D7908">
        <w:rPr>
          <w:b/>
        </w:rPr>
        <w:t>Deliverables:</w:t>
      </w:r>
    </w:p>
    <w:p w14:paraId="5D0955E0" w14:textId="20FA4033" w:rsidR="00237B9C" w:rsidRDefault="00237B9C" w:rsidP="006233D5">
      <w:pPr>
        <w:pStyle w:val="ListParagraph"/>
        <w:numPr>
          <w:ilvl w:val="0"/>
          <w:numId w:val="3"/>
        </w:numPr>
      </w:pPr>
      <w:r>
        <w:t xml:space="preserve">Communication with the Division of Student Life on the definition of student engagement and action steps staff can take to integrate the definition into their work. </w:t>
      </w:r>
    </w:p>
    <w:p w14:paraId="030A330D" w14:textId="11AC2109" w:rsidR="00237B9C" w:rsidRDefault="00237B9C" w:rsidP="00237B9C">
      <w:pPr>
        <w:pStyle w:val="ListParagraph"/>
        <w:numPr>
          <w:ilvl w:val="0"/>
          <w:numId w:val="3"/>
        </w:numPr>
      </w:pPr>
      <w:r>
        <w:t>Clear expectations for departments</w:t>
      </w:r>
      <w:r w:rsidRPr="00237B9C">
        <w:t xml:space="preserve"> on how</w:t>
      </w:r>
      <w:r>
        <w:t xml:space="preserve"> they should use the definition of student engagement. </w:t>
      </w:r>
    </w:p>
    <w:p w14:paraId="5279BA44" w14:textId="5F512927" w:rsidR="00237B9C" w:rsidRDefault="00237B9C" w:rsidP="00237B9C">
      <w:pPr>
        <w:pStyle w:val="ListParagraph"/>
        <w:numPr>
          <w:ilvl w:val="0"/>
          <w:numId w:val="3"/>
        </w:numPr>
      </w:pPr>
      <w:r>
        <w:t xml:space="preserve">Resources and guidelines for departments and staff for integrating the definition of student engagement into their departmental and daily work. </w:t>
      </w:r>
    </w:p>
    <w:p w14:paraId="3372B440" w14:textId="3B5B0ED0" w:rsidR="00237B9C" w:rsidRDefault="00237B9C" w:rsidP="00237B9C">
      <w:pPr>
        <w:pStyle w:val="ListParagraph"/>
        <w:numPr>
          <w:ilvl w:val="0"/>
          <w:numId w:val="3"/>
        </w:numPr>
      </w:pPr>
      <w:r>
        <w:t xml:space="preserve">Assessment plan for tracking student engagement utilizing dashboards, Hawkeye Engage, etc. </w:t>
      </w:r>
    </w:p>
    <w:p w14:paraId="43EB7000" w14:textId="77777777" w:rsidR="00237B9C" w:rsidRDefault="00237B9C" w:rsidP="00237B9C">
      <w:pPr>
        <w:pStyle w:val="ListParagraph"/>
        <w:numPr>
          <w:ilvl w:val="0"/>
          <w:numId w:val="3"/>
        </w:numPr>
      </w:pPr>
      <w:r>
        <w:t>Communication plan for sharing the student engagement definition with students, families, and stakeholders.</w:t>
      </w:r>
    </w:p>
    <w:p w14:paraId="628C0004" w14:textId="36C43BA0" w:rsidR="00237B9C" w:rsidRPr="00DB513A" w:rsidRDefault="00237B9C" w:rsidP="00237B9C">
      <w:pPr>
        <w:pStyle w:val="ListParagraph"/>
        <w:numPr>
          <w:ilvl w:val="0"/>
          <w:numId w:val="3"/>
        </w:numPr>
      </w:pPr>
      <w:r>
        <w:lastRenderedPageBreak/>
        <w:t>Meetings with key divisional partners to share the final student engagement definition and discuss mutual partnerships.</w:t>
      </w:r>
    </w:p>
    <w:sectPr w:rsidR="00237B9C" w:rsidRPr="00DB513A" w:rsidSect="00237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ACF0" w14:textId="77777777" w:rsidR="00DE6329" w:rsidRDefault="00DE6329" w:rsidP="003A6148">
      <w:pPr>
        <w:spacing w:after="0" w:line="240" w:lineRule="auto"/>
      </w:pPr>
      <w:r>
        <w:separator/>
      </w:r>
    </w:p>
  </w:endnote>
  <w:endnote w:type="continuationSeparator" w:id="0">
    <w:p w14:paraId="779D6C97" w14:textId="77777777" w:rsidR="00DE6329" w:rsidRDefault="00DE6329" w:rsidP="003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A0D8" w14:textId="77777777" w:rsidR="003A6148" w:rsidRDefault="003A6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4842" w14:textId="77777777" w:rsidR="003A6148" w:rsidRDefault="003A6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C8DA" w14:textId="77777777" w:rsidR="003A6148" w:rsidRDefault="003A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64A4" w14:textId="77777777" w:rsidR="00DE6329" w:rsidRDefault="00DE6329" w:rsidP="003A6148">
      <w:pPr>
        <w:spacing w:after="0" w:line="240" w:lineRule="auto"/>
      </w:pPr>
      <w:r>
        <w:separator/>
      </w:r>
    </w:p>
  </w:footnote>
  <w:footnote w:type="continuationSeparator" w:id="0">
    <w:p w14:paraId="448265A5" w14:textId="77777777" w:rsidR="00DE6329" w:rsidRDefault="00DE6329" w:rsidP="003A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4ACF" w14:textId="77777777" w:rsidR="003A6148" w:rsidRDefault="003A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01A1" w14:textId="4F6600AA" w:rsidR="003A6148" w:rsidRDefault="003A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90C7" w14:textId="77777777" w:rsidR="003A6148" w:rsidRDefault="003A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E"/>
    <w:multiLevelType w:val="hybridMultilevel"/>
    <w:tmpl w:val="D9DA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782"/>
    <w:multiLevelType w:val="hybridMultilevel"/>
    <w:tmpl w:val="C8B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940"/>
    <w:multiLevelType w:val="hybridMultilevel"/>
    <w:tmpl w:val="400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834"/>
    <w:multiLevelType w:val="hybridMultilevel"/>
    <w:tmpl w:val="608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979F1"/>
    <w:multiLevelType w:val="hybridMultilevel"/>
    <w:tmpl w:val="B9D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A"/>
    <w:rsid w:val="001D7908"/>
    <w:rsid w:val="001E6638"/>
    <w:rsid w:val="00237B9C"/>
    <w:rsid w:val="003A6148"/>
    <w:rsid w:val="004B783C"/>
    <w:rsid w:val="006233D5"/>
    <w:rsid w:val="00777DC3"/>
    <w:rsid w:val="007D6F72"/>
    <w:rsid w:val="00822A0A"/>
    <w:rsid w:val="00864A71"/>
    <w:rsid w:val="009673EB"/>
    <w:rsid w:val="00A22F9F"/>
    <w:rsid w:val="00AB02A0"/>
    <w:rsid w:val="00AE2F22"/>
    <w:rsid w:val="00BF29FB"/>
    <w:rsid w:val="00D57AF5"/>
    <w:rsid w:val="00D77182"/>
    <w:rsid w:val="00DB513A"/>
    <w:rsid w:val="00DD1005"/>
    <w:rsid w:val="00DD5588"/>
    <w:rsid w:val="00DE6329"/>
    <w:rsid w:val="00E56FC0"/>
    <w:rsid w:val="00E932F8"/>
    <w:rsid w:val="00EB5A33"/>
    <w:rsid w:val="00F14172"/>
    <w:rsid w:val="00F54237"/>
    <w:rsid w:val="00F627B4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3191"/>
  <w15:chartTrackingRefBased/>
  <w15:docId w15:val="{5D544ABC-6016-4782-A027-F33BC328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48"/>
  </w:style>
  <w:style w:type="paragraph" w:styleId="Footer">
    <w:name w:val="footer"/>
    <w:basedOn w:val="Normal"/>
    <w:link w:val="FooterChar"/>
    <w:uiPriority w:val="99"/>
    <w:unhideWhenUsed/>
    <w:rsid w:val="003A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48"/>
  </w:style>
  <w:style w:type="paragraph" w:customStyle="1" w:styleId="xmsonormal">
    <w:name w:val="x_msonormal"/>
    <w:basedOn w:val="Normal"/>
    <w:rsid w:val="001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Schnelle, Teri</dc:creator>
  <cp:keywords/>
  <dc:description/>
  <cp:lastModifiedBy>Schnelle, Teri</cp:lastModifiedBy>
  <cp:revision>9</cp:revision>
  <dcterms:created xsi:type="dcterms:W3CDTF">2021-08-30T20:59:00Z</dcterms:created>
  <dcterms:modified xsi:type="dcterms:W3CDTF">2022-01-18T17:16:00Z</dcterms:modified>
</cp:coreProperties>
</file>